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829A" w14:textId="30223E4D" w:rsidR="0009629E" w:rsidRDefault="0053690E" w:rsidP="0053690E">
      <w:pPr>
        <w:jc w:val="center"/>
        <w:rPr>
          <w:rFonts w:ascii="Palatino Linotype" w:hAnsi="Palatino Linotype"/>
          <w:color w:val="AD2358"/>
          <w:szCs w:val="20"/>
        </w:rPr>
      </w:pPr>
      <w:r w:rsidRPr="00C42DDA">
        <w:rPr>
          <w:rFonts w:ascii="Palatino Linotype" w:hAnsi="Palatino Linotype"/>
          <w:noProof/>
          <w:color w:val="AD235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048CC" wp14:editId="2CBCE52B">
                <wp:simplePos x="0" y="0"/>
                <wp:positionH relativeFrom="page">
                  <wp:align>left</wp:align>
                </wp:positionH>
                <wp:positionV relativeFrom="paragraph">
                  <wp:posOffset>1368425</wp:posOffset>
                </wp:positionV>
                <wp:extent cx="7553845" cy="276860"/>
                <wp:effectExtent l="0" t="0" r="0" b="0"/>
                <wp:wrapNone/>
                <wp:docPr id="6" name="CasellaDiTes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F17AF8-7FE0-376D-270E-670746EE8B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8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C4C0B" w14:textId="77777777" w:rsidR="0009629E" w:rsidRDefault="0009629E" w:rsidP="0009629E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Il Vescovo di San Miniato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048CC" id="_x0000_t202" coordsize="21600,21600" o:spt="202" path="m,l,21600r21600,l21600,xe">
                <v:stroke joinstyle="miter"/>
                <v:path gradientshapeok="t" o:connecttype="rect"/>
              </v:shapetype>
              <v:shape id="CasellaDiTesto 5" o:spid="_x0000_s1026" type="#_x0000_t202" style="position:absolute;left:0;text-align:left;margin-left:0;margin-top:107.75pt;width:594.8pt;height:21.8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" filled="f" stroked="f">
                <v:textbox style="mso-fit-shape-to-text:t">
                  <w:txbxContent>
                    <w:p w14:paraId="0CDC4C0B" w14:textId="77777777" w:rsidR="0009629E" w:rsidRDefault="0009629E" w:rsidP="0009629E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kern w:val="24"/>
                        </w:rPr>
                        <w:t>Il Vescovo di San Miniato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49BBAD" wp14:editId="33B1D6CE">
            <wp:extent cx="962025" cy="1332230"/>
            <wp:effectExtent l="0" t="0" r="9525" b="127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6F1D6" w14:textId="1C998308" w:rsidR="0009629E" w:rsidRDefault="0009629E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291F6BCD" w14:textId="279C3ECE" w:rsidR="0009629E" w:rsidRDefault="0009629E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4EB02B8D" w14:textId="77777777" w:rsidR="0053690E" w:rsidRDefault="0053690E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35775FB4" w14:textId="77777777" w:rsidR="0009629E" w:rsidRDefault="0009629E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4FEB5283" w14:textId="5D582D4F" w:rsidR="0009629E" w:rsidRPr="00A2585A" w:rsidRDefault="00CC2CD6" w:rsidP="00A23E30">
      <w:pPr>
        <w:jc w:val="right"/>
        <w:rPr>
          <w:rFonts w:ascii="Times New Roman" w:hAnsi="Times New Roman" w:cs="Times New Roman"/>
          <w:color w:val="AD2358"/>
          <w:sz w:val="28"/>
          <w:szCs w:val="28"/>
        </w:rPr>
      </w:pPr>
      <w:r w:rsidRPr="00A2585A">
        <w:rPr>
          <w:rFonts w:ascii="Times New Roman" w:hAnsi="Times New Roman" w:cs="Times New Roman"/>
          <w:color w:val="AD2358"/>
          <w:sz w:val="28"/>
          <w:szCs w:val="28"/>
        </w:rPr>
        <w:t xml:space="preserve">Cattedrale di Santa Maria Assunta e San Genesio Martire </w:t>
      </w:r>
      <w:r w:rsidR="00A23E30" w:rsidRPr="00A2585A">
        <w:rPr>
          <w:rFonts w:ascii="Times New Roman" w:hAnsi="Times New Roman" w:cs="Times New Roman"/>
          <w:color w:val="AD2358"/>
          <w:sz w:val="28"/>
          <w:szCs w:val="28"/>
        </w:rPr>
        <w:t xml:space="preserve">- </w:t>
      </w:r>
      <w:r w:rsidRPr="00A2585A">
        <w:rPr>
          <w:rFonts w:ascii="Times New Roman" w:hAnsi="Times New Roman" w:cs="Times New Roman"/>
          <w:color w:val="AD2358"/>
          <w:sz w:val="28"/>
          <w:szCs w:val="28"/>
        </w:rPr>
        <w:t>San Miniato</w:t>
      </w:r>
    </w:p>
    <w:p w14:paraId="27F3D14E" w14:textId="4127952C" w:rsidR="00974706" w:rsidRPr="00A2585A" w:rsidRDefault="00974706" w:rsidP="00A23E30">
      <w:pPr>
        <w:jc w:val="right"/>
        <w:rPr>
          <w:rFonts w:ascii="Times New Roman" w:hAnsi="Times New Roman" w:cs="Times New Roman"/>
          <w:b/>
          <w:bCs/>
          <w:color w:val="AD2358"/>
          <w:sz w:val="28"/>
          <w:szCs w:val="28"/>
        </w:rPr>
      </w:pPr>
      <w:r w:rsidRPr="00A2585A">
        <w:rPr>
          <w:rFonts w:ascii="Times New Roman" w:hAnsi="Times New Roman" w:cs="Times New Roman"/>
          <w:b/>
          <w:bCs/>
          <w:color w:val="AD2358"/>
          <w:sz w:val="28"/>
          <w:szCs w:val="28"/>
        </w:rPr>
        <w:t xml:space="preserve">Giovedì Santo </w:t>
      </w:r>
      <w:r w:rsidR="00A23E30" w:rsidRPr="00A2585A">
        <w:rPr>
          <w:rFonts w:ascii="Times New Roman" w:hAnsi="Times New Roman" w:cs="Times New Roman"/>
          <w:b/>
          <w:bCs/>
          <w:color w:val="AD2358"/>
          <w:sz w:val="28"/>
          <w:szCs w:val="28"/>
        </w:rPr>
        <w:t xml:space="preserve">- </w:t>
      </w:r>
      <w:r w:rsidR="00A2585A" w:rsidRPr="00A2585A">
        <w:rPr>
          <w:rFonts w:ascii="Times New Roman" w:hAnsi="Times New Roman" w:cs="Times New Roman"/>
          <w:color w:val="AD2358"/>
          <w:sz w:val="28"/>
          <w:szCs w:val="28"/>
        </w:rPr>
        <w:t>17</w:t>
      </w:r>
      <w:r w:rsidRPr="00A2585A">
        <w:rPr>
          <w:rFonts w:ascii="Times New Roman" w:hAnsi="Times New Roman" w:cs="Times New Roman"/>
          <w:color w:val="AD2358"/>
          <w:sz w:val="28"/>
          <w:szCs w:val="28"/>
        </w:rPr>
        <w:t xml:space="preserve"> </w:t>
      </w:r>
      <w:r w:rsidR="00A2585A" w:rsidRPr="00A2585A">
        <w:rPr>
          <w:rFonts w:ascii="Times New Roman" w:hAnsi="Times New Roman" w:cs="Times New Roman"/>
          <w:color w:val="AD2358"/>
          <w:sz w:val="28"/>
          <w:szCs w:val="28"/>
        </w:rPr>
        <w:t>aprile</w:t>
      </w:r>
      <w:r w:rsidRPr="00A2585A">
        <w:rPr>
          <w:rFonts w:ascii="Times New Roman" w:hAnsi="Times New Roman" w:cs="Times New Roman"/>
          <w:color w:val="AD2358"/>
          <w:sz w:val="28"/>
          <w:szCs w:val="28"/>
        </w:rPr>
        <w:t xml:space="preserve"> 202</w:t>
      </w:r>
      <w:r w:rsidR="00A2585A" w:rsidRPr="00A2585A">
        <w:rPr>
          <w:rFonts w:ascii="Times New Roman" w:hAnsi="Times New Roman" w:cs="Times New Roman"/>
          <w:color w:val="AD2358"/>
          <w:sz w:val="28"/>
          <w:szCs w:val="28"/>
        </w:rPr>
        <w:t>5</w:t>
      </w:r>
    </w:p>
    <w:p w14:paraId="11C94D4D" w14:textId="1C2D6EE0" w:rsidR="0009629E" w:rsidRPr="00A2585A" w:rsidRDefault="00904268" w:rsidP="00CC2CD6">
      <w:pPr>
        <w:jc w:val="right"/>
        <w:rPr>
          <w:rFonts w:ascii="Times New Roman" w:hAnsi="Times New Roman" w:cs="Times New Roman"/>
          <w:b/>
          <w:bCs/>
          <w:i/>
          <w:color w:val="AD2358"/>
          <w:sz w:val="28"/>
          <w:szCs w:val="28"/>
        </w:rPr>
      </w:pPr>
      <w:r w:rsidRPr="00A2585A">
        <w:rPr>
          <w:rFonts w:ascii="Times New Roman" w:hAnsi="Times New Roman" w:cs="Times New Roman"/>
          <w:b/>
          <w:bCs/>
          <w:i/>
          <w:color w:val="AD2358"/>
          <w:sz w:val="28"/>
          <w:szCs w:val="28"/>
        </w:rPr>
        <w:t>Santa M</w:t>
      </w:r>
      <w:r w:rsidR="00974706" w:rsidRPr="00A2585A">
        <w:rPr>
          <w:rFonts w:ascii="Times New Roman" w:hAnsi="Times New Roman" w:cs="Times New Roman"/>
          <w:b/>
          <w:bCs/>
          <w:i/>
          <w:color w:val="AD2358"/>
          <w:sz w:val="28"/>
          <w:szCs w:val="28"/>
        </w:rPr>
        <w:t xml:space="preserve">essa </w:t>
      </w:r>
      <w:r w:rsidRPr="00A2585A">
        <w:rPr>
          <w:rFonts w:ascii="Times New Roman" w:hAnsi="Times New Roman" w:cs="Times New Roman"/>
          <w:b/>
          <w:bCs/>
          <w:i/>
          <w:color w:val="AD2358"/>
          <w:sz w:val="28"/>
          <w:szCs w:val="28"/>
        </w:rPr>
        <w:t>“i</w:t>
      </w:r>
      <w:r w:rsidR="00B66CCC" w:rsidRPr="00A2585A">
        <w:rPr>
          <w:rFonts w:ascii="Times New Roman" w:hAnsi="Times New Roman" w:cs="Times New Roman"/>
          <w:b/>
          <w:bCs/>
          <w:i/>
          <w:color w:val="AD2358"/>
          <w:sz w:val="28"/>
          <w:szCs w:val="28"/>
        </w:rPr>
        <w:t>n</w:t>
      </w:r>
      <w:r w:rsidR="009A5FFD" w:rsidRPr="00A2585A">
        <w:rPr>
          <w:rFonts w:ascii="Times New Roman" w:hAnsi="Times New Roman" w:cs="Times New Roman"/>
          <w:b/>
          <w:bCs/>
          <w:i/>
          <w:color w:val="AD2358"/>
          <w:sz w:val="28"/>
          <w:szCs w:val="28"/>
        </w:rPr>
        <w:t xml:space="preserve"> </w:t>
      </w:r>
      <w:proofErr w:type="spellStart"/>
      <w:r w:rsidR="009A5FFD" w:rsidRPr="00A2585A">
        <w:rPr>
          <w:rFonts w:ascii="Times New Roman" w:hAnsi="Times New Roman" w:cs="Times New Roman"/>
          <w:b/>
          <w:bCs/>
          <w:i/>
          <w:color w:val="AD2358"/>
          <w:sz w:val="28"/>
          <w:szCs w:val="28"/>
        </w:rPr>
        <w:t>Cœna</w:t>
      </w:r>
      <w:proofErr w:type="spellEnd"/>
      <w:r w:rsidR="009A5FFD" w:rsidRPr="00A2585A">
        <w:rPr>
          <w:rFonts w:ascii="Times New Roman" w:hAnsi="Times New Roman" w:cs="Times New Roman"/>
          <w:b/>
          <w:bCs/>
          <w:i/>
          <w:color w:val="AD2358"/>
          <w:sz w:val="28"/>
          <w:szCs w:val="28"/>
        </w:rPr>
        <w:t xml:space="preserve"> Domini</w:t>
      </w:r>
      <w:r w:rsidRPr="00A2585A">
        <w:rPr>
          <w:rFonts w:ascii="Times New Roman" w:hAnsi="Times New Roman" w:cs="Times New Roman"/>
          <w:b/>
          <w:bCs/>
          <w:i/>
          <w:color w:val="AD2358"/>
          <w:sz w:val="28"/>
          <w:szCs w:val="28"/>
        </w:rPr>
        <w:t>”</w:t>
      </w:r>
    </w:p>
    <w:p w14:paraId="1311B4C4" w14:textId="69130579" w:rsidR="0009629E" w:rsidRPr="00A2585A" w:rsidRDefault="00974706" w:rsidP="00CC2CD6">
      <w:pPr>
        <w:jc w:val="right"/>
        <w:rPr>
          <w:rFonts w:ascii="Times New Roman" w:hAnsi="Times New Roman" w:cs="Times New Roman"/>
          <w:i/>
          <w:color w:val="AD2358"/>
          <w:sz w:val="28"/>
          <w:szCs w:val="28"/>
        </w:rPr>
      </w:pPr>
      <w:r w:rsidRPr="00A2585A">
        <w:rPr>
          <w:rFonts w:ascii="Times New Roman" w:hAnsi="Times New Roman" w:cs="Times New Roman"/>
          <w:i/>
          <w:color w:val="AD2358"/>
          <w:sz w:val="28"/>
          <w:szCs w:val="28"/>
        </w:rPr>
        <w:t>(</w:t>
      </w:r>
      <w:r w:rsidR="009A5FFD" w:rsidRPr="00A2585A">
        <w:rPr>
          <w:rFonts w:ascii="Times New Roman" w:hAnsi="Times New Roman" w:cs="Times New Roman"/>
          <w:i/>
          <w:color w:val="AD2358"/>
          <w:sz w:val="28"/>
          <w:szCs w:val="28"/>
        </w:rPr>
        <w:t xml:space="preserve">Es </w:t>
      </w:r>
      <w:r w:rsidR="009A5FFD" w:rsidRPr="00A2585A">
        <w:rPr>
          <w:rFonts w:ascii="Times New Roman" w:hAnsi="Times New Roman" w:cs="Times New Roman"/>
          <w:iCs/>
          <w:color w:val="AD2358"/>
          <w:sz w:val="28"/>
          <w:szCs w:val="28"/>
        </w:rPr>
        <w:t>12,1-8.11-14</w:t>
      </w:r>
      <w:r w:rsidR="009A5FFD" w:rsidRPr="00A2585A">
        <w:rPr>
          <w:rFonts w:ascii="Times New Roman" w:hAnsi="Times New Roman" w:cs="Times New Roman"/>
          <w:i/>
          <w:color w:val="AD2358"/>
          <w:sz w:val="28"/>
          <w:szCs w:val="28"/>
        </w:rPr>
        <w:t xml:space="preserve">; Sal </w:t>
      </w:r>
      <w:r w:rsidR="009A5FFD" w:rsidRPr="00A2585A">
        <w:rPr>
          <w:rFonts w:ascii="Times New Roman" w:hAnsi="Times New Roman" w:cs="Times New Roman"/>
          <w:iCs/>
          <w:color w:val="AD2358"/>
          <w:sz w:val="28"/>
          <w:szCs w:val="28"/>
        </w:rPr>
        <w:t>115</w:t>
      </w:r>
      <w:r w:rsidR="009A5FFD" w:rsidRPr="00A2585A">
        <w:rPr>
          <w:rFonts w:ascii="Times New Roman" w:hAnsi="Times New Roman" w:cs="Times New Roman"/>
          <w:i/>
          <w:color w:val="AD2358"/>
          <w:sz w:val="28"/>
          <w:szCs w:val="28"/>
        </w:rPr>
        <w:t xml:space="preserve">; 1Cor </w:t>
      </w:r>
      <w:r w:rsidR="009A5FFD" w:rsidRPr="00A2585A">
        <w:rPr>
          <w:rFonts w:ascii="Times New Roman" w:hAnsi="Times New Roman" w:cs="Times New Roman"/>
          <w:iCs/>
          <w:color w:val="AD2358"/>
          <w:sz w:val="28"/>
          <w:szCs w:val="28"/>
        </w:rPr>
        <w:t>11,23-26</w:t>
      </w:r>
      <w:r w:rsidR="009A5FFD" w:rsidRPr="00A2585A">
        <w:rPr>
          <w:rFonts w:ascii="Times New Roman" w:hAnsi="Times New Roman" w:cs="Times New Roman"/>
          <w:i/>
          <w:color w:val="AD2358"/>
          <w:sz w:val="28"/>
          <w:szCs w:val="28"/>
        </w:rPr>
        <w:t xml:space="preserve">; </w:t>
      </w:r>
      <w:proofErr w:type="spellStart"/>
      <w:r w:rsidR="009A5FFD" w:rsidRPr="00A2585A">
        <w:rPr>
          <w:rFonts w:ascii="Times New Roman" w:hAnsi="Times New Roman" w:cs="Times New Roman"/>
          <w:i/>
          <w:color w:val="AD2358"/>
          <w:sz w:val="28"/>
          <w:szCs w:val="28"/>
        </w:rPr>
        <w:t>Gv</w:t>
      </w:r>
      <w:proofErr w:type="spellEnd"/>
      <w:r w:rsidR="009A5FFD" w:rsidRPr="00A2585A">
        <w:rPr>
          <w:rFonts w:ascii="Times New Roman" w:hAnsi="Times New Roman" w:cs="Times New Roman"/>
          <w:i/>
          <w:color w:val="AD2358"/>
          <w:sz w:val="28"/>
          <w:szCs w:val="28"/>
        </w:rPr>
        <w:t xml:space="preserve"> </w:t>
      </w:r>
      <w:r w:rsidR="009A5FFD" w:rsidRPr="00A2585A">
        <w:rPr>
          <w:rFonts w:ascii="Times New Roman" w:hAnsi="Times New Roman" w:cs="Times New Roman"/>
          <w:iCs/>
          <w:color w:val="AD2358"/>
          <w:sz w:val="28"/>
          <w:szCs w:val="28"/>
        </w:rPr>
        <w:t>13,1-15</w:t>
      </w:r>
      <w:r w:rsidR="0009629E" w:rsidRPr="00A2585A">
        <w:rPr>
          <w:rFonts w:ascii="Times New Roman" w:hAnsi="Times New Roman" w:cs="Times New Roman"/>
          <w:color w:val="AD2358"/>
          <w:sz w:val="28"/>
          <w:szCs w:val="28"/>
        </w:rPr>
        <w:t>)</w:t>
      </w:r>
    </w:p>
    <w:p w14:paraId="316F0B8F" w14:textId="77777777" w:rsidR="0009629E" w:rsidRPr="00A2585A" w:rsidRDefault="0009629E">
      <w:pPr>
        <w:rPr>
          <w:rFonts w:ascii="Times New Roman" w:hAnsi="Times New Roman" w:cs="Times New Roman"/>
          <w:sz w:val="28"/>
          <w:szCs w:val="28"/>
        </w:rPr>
      </w:pPr>
    </w:p>
    <w:p w14:paraId="3D283AAC" w14:textId="77777777" w:rsidR="00A23E30" w:rsidRDefault="00A23E30">
      <w:pPr>
        <w:rPr>
          <w:rFonts w:ascii="Times New Roman" w:hAnsi="Times New Roman" w:cs="Times New Roman"/>
        </w:rPr>
      </w:pPr>
    </w:p>
    <w:p w14:paraId="3B5AFA42" w14:textId="77777777" w:rsidR="00A2585A" w:rsidRPr="00A23E30" w:rsidRDefault="00A2585A">
      <w:pPr>
        <w:rPr>
          <w:rFonts w:ascii="Times New Roman" w:hAnsi="Times New Roman" w:cs="Times New Roman"/>
        </w:rPr>
      </w:pPr>
    </w:p>
    <w:p w14:paraId="370C7C0D" w14:textId="6DAB9937" w:rsidR="00A2585A" w:rsidRDefault="00A2585A" w:rsidP="00A258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5A">
        <w:rPr>
          <w:rFonts w:ascii="Times New Roman" w:hAnsi="Times New Roman" w:cs="Times New Roman"/>
          <w:sz w:val="28"/>
          <w:szCs w:val="28"/>
        </w:rPr>
        <w:t>San Giovanni nel suo vangelo introduce la lavanda dei piedi e la Cena pasquale che ne segue con le solenni parole che abbiamo ascoltato: «</w:t>
      </w:r>
      <w:r w:rsidRPr="00A2585A">
        <w:rPr>
          <w:rFonts w:ascii="Times New Roman" w:hAnsi="Times New Roman" w:cs="Times New Roman"/>
          <w:i/>
          <w:iCs/>
          <w:sz w:val="28"/>
          <w:szCs w:val="28"/>
        </w:rPr>
        <w:t>Gesù, sapendo che il Padre gli aveva dato tutto nelle mani e che era venuto da Dio e a Dio ritornava</w:t>
      </w:r>
      <w:r w:rsidRPr="00A2585A">
        <w:rPr>
          <w:rFonts w:ascii="Times New Roman" w:hAnsi="Times New Roman" w:cs="Times New Roman"/>
          <w:sz w:val="28"/>
          <w:szCs w:val="28"/>
        </w:rPr>
        <w:t>…» «</w:t>
      </w:r>
      <w:r w:rsidRPr="00A2585A">
        <w:rPr>
          <w:rFonts w:ascii="Times New Roman" w:hAnsi="Times New Roman" w:cs="Times New Roman"/>
          <w:i/>
          <w:iCs/>
          <w:sz w:val="28"/>
          <w:szCs w:val="28"/>
        </w:rPr>
        <w:t>Gesù, sapendo che era venuta la sua ora di passare da questo mondo al Padre, avendo amato i suoi che erano nel mondo, li amò sino alla fine</w:t>
      </w:r>
      <w:r w:rsidRPr="00A2585A">
        <w:rPr>
          <w:rFonts w:ascii="Times New Roman" w:hAnsi="Times New Roman" w:cs="Times New Roman"/>
          <w:sz w:val="28"/>
          <w:szCs w:val="28"/>
        </w:rPr>
        <w:t>». Ci amò sino alla fine, fino al suo farsi nulla, che avrebbe realizzato poch</w:t>
      </w:r>
      <w:bookmarkStart w:id="0" w:name="_GoBack"/>
      <w:bookmarkEnd w:id="0"/>
      <w:r w:rsidRPr="00A2585A">
        <w:rPr>
          <w:rFonts w:ascii="Times New Roman" w:hAnsi="Times New Roman" w:cs="Times New Roman"/>
          <w:sz w:val="28"/>
          <w:szCs w:val="28"/>
        </w:rPr>
        <w:t xml:space="preserve">e ore dopo, </w:t>
      </w:r>
      <w:r>
        <w:rPr>
          <w:rFonts w:ascii="Times New Roman" w:hAnsi="Times New Roman" w:cs="Times New Roman"/>
          <w:sz w:val="28"/>
          <w:szCs w:val="28"/>
        </w:rPr>
        <w:t xml:space="preserve">accettando di andare come agnello al macello, nella passione, </w:t>
      </w:r>
      <w:r w:rsidRPr="00A2585A">
        <w:rPr>
          <w:rFonts w:ascii="Times New Roman" w:hAnsi="Times New Roman" w:cs="Times New Roman"/>
          <w:sz w:val="28"/>
          <w:szCs w:val="28"/>
        </w:rPr>
        <w:t>sulla croce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ECABA" w14:textId="77777777" w:rsidR="00A2585A" w:rsidRDefault="00A2585A" w:rsidP="00A258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0420D" w14:textId="08C915F4" w:rsidR="00A2585A" w:rsidRDefault="00A2585A" w:rsidP="00A258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gli apostoli ancora non sanno. Gesù apre </w:t>
      </w:r>
      <w:proofErr w:type="gramStart"/>
      <w:r>
        <w:rPr>
          <w:rFonts w:ascii="Times New Roman" w:hAnsi="Times New Roman" w:cs="Times New Roman"/>
          <w:sz w:val="28"/>
          <w:szCs w:val="28"/>
        </w:rPr>
        <w:t>poco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poco la loro mente e il loro cuore. </w:t>
      </w:r>
      <w:r w:rsidRPr="00A2585A">
        <w:rPr>
          <w:rFonts w:ascii="Times New Roman" w:hAnsi="Times New Roman" w:cs="Times New Roman"/>
          <w:i/>
          <w:iCs/>
          <w:sz w:val="28"/>
          <w:szCs w:val="28"/>
        </w:rPr>
        <w:t>«Capite quello che ho fatto per voi? Voi mi chiamate il Maestro e il Signore, e dite bene, perché lo sono. Se dunque io, il Signore e il Maestro, ho lavato i piedi a voi, anche voi dovete lavare i piedi gli uni agli altri. Vi ho dato un esempio, infatti, perché anche voi facciate come io ho fatto a voi».</w:t>
      </w:r>
      <w:r w:rsidRPr="00A2585A">
        <w:rPr>
          <w:rFonts w:ascii="Times New Roman" w:hAnsi="Times New Roman" w:cs="Times New Roman"/>
          <w:sz w:val="28"/>
          <w:szCs w:val="28"/>
        </w:rPr>
        <w:t xml:space="preserve"> Nell’amore reciproco </w:t>
      </w:r>
      <w:proofErr w:type="spellStart"/>
      <w:r>
        <w:rPr>
          <w:rFonts w:ascii="Times New Roman" w:hAnsi="Times New Roman" w:cs="Times New Roman"/>
          <w:sz w:val="28"/>
          <w:szCs w:val="28"/>
        </w:rPr>
        <w:t>Ges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indica</w:t>
      </w:r>
      <w:r w:rsidRPr="00A2585A">
        <w:rPr>
          <w:rFonts w:ascii="Times New Roman" w:hAnsi="Times New Roman" w:cs="Times New Roman"/>
          <w:sz w:val="28"/>
          <w:szCs w:val="28"/>
        </w:rPr>
        <w:t xml:space="preserve"> il segno del nostro volersi lasciar trasformare da Gesù, della nostra immedesimazione con Lui. </w:t>
      </w:r>
    </w:p>
    <w:p w14:paraId="4EF6E940" w14:textId="77777777" w:rsidR="00A2585A" w:rsidRDefault="00A2585A" w:rsidP="00A258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7E6CA" w14:textId="4CF11A0E" w:rsidR="00A2585A" w:rsidRDefault="00A2585A" w:rsidP="00A258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5A">
        <w:rPr>
          <w:rFonts w:ascii="Times New Roman" w:hAnsi="Times New Roman" w:cs="Times New Roman"/>
          <w:sz w:val="28"/>
          <w:szCs w:val="28"/>
        </w:rPr>
        <w:t>«</w:t>
      </w:r>
      <w:r w:rsidRPr="00A2585A">
        <w:rPr>
          <w:rFonts w:ascii="Times New Roman" w:hAnsi="Times New Roman" w:cs="Times New Roman"/>
          <w:i/>
          <w:iCs/>
          <w:sz w:val="28"/>
          <w:szCs w:val="28"/>
        </w:rPr>
        <w:t>Chi mangia la mia carne e beve il mio sangue</w:t>
      </w:r>
      <w:r w:rsidRPr="00A2585A">
        <w:rPr>
          <w:rFonts w:ascii="Times New Roman" w:hAnsi="Times New Roman" w:cs="Times New Roman"/>
          <w:sz w:val="28"/>
          <w:szCs w:val="28"/>
        </w:rPr>
        <w:t xml:space="preserve">» aveva detto qualche tempo prima nella sinagoga di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A2585A">
        <w:rPr>
          <w:rFonts w:ascii="Times New Roman" w:hAnsi="Times New Roman" w:cs="Times New Roman"/>
          <w:sz w:val="28"/>
          <w:szCs w:val="28"/>
        </w:rPr>
        <w:t xml:space="preserve">afarnao, forse proprio allora immaginando questa modalità così inaudita di rimanere presente tra noi e di invadere con il suo amore la nostra vita, il nostro stesso corpo: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585A">
        <w:rPr>
          <w:rFonts w:ascii="Times New Roman" w:hAnsi="Times New Roman" w:cs="Times New Roman"/>
          <w:sz w:val="28"/>
          <w:szCs w:val="28"/>
        </w:rPr>
        <w:t>chi mangia di me ha la vita eterna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585A">
        <w:rPr>
          <w:rFonts w:ascii="Times New Roman" w:hAnsi="Times New Roman" w:cs="Times New Roman"/>
          <w:sz w:val="28"/>
          <w:szCs w:val="28"/>
        </w:rPr>
        <w:t xml:space="preserve">, cioè si trasforma, millesimo a millesimo in Cristo. </w:t>
      </w:r>
    </w:p>
    <w:p w14:paraId="75D6179B" w14:textId="77777777" w:rsidR="00A2585A" w:rsidRDefault="00A2585A" w:rsidP="00A258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F8F54" w14:textId="77777777" w:rsidR="00A2585A" w:rsidRDefault="00A2585A" w:rsidP="00A258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5A">
        <w:rPr>
          <w:rFonts w:ascii="Times New Roman" w:hAnsi="Times New Roman" w:cs="Times New Roman"/>
          <w:sz w:val="28"/>
          <w:szCs w:val="28"/>
        </w:rPr>
        <w:lastRenderedPageBreak/>
        <w:t xml:space="preserve">L’idea del </w:t>
      </w:r>
      <w:r w:rsidRPr="00A2585A">
        <w:rPr>
          <w:rFonts w:ascii="Times New Roman" w:hAnsi="Times New Roman" w:cs="Times New Roman"/>
          <w:i/>
          <w:iCs/>
          <w:sz w:val="28"/>
          <w:szCs w:val="28"/>
        </w:rPr>
        <w:t>memoriale</w:t>
      </w:r>
      <w:r w:rsidRPr="00A2585A">
        <w:rPr>
          <w:rFonts w:ascii="Times New Roman" w:hAnsi="Times New Roman" w:cs="Times New Roman"/>
          <w:sz w:val="28"/>
          <w:szCs w:val="28"/>
        </w:rPr>
        <w:t>, di un gesto che rende presente ora un gesto di grazia di Dio verso il suo popolo, c’era già nella storia di Israele. Quella cena</w:t>
      </w:r>
      <w:r>
        <w:rPr>
          <w:rFonts w:ascii="Times New Roman" w:hAnsi="Times New Roman" w:cs="Times New Roman"/>
          <w:sz w:val="28"/>
          <w:szCs w:val="28"/>
        </w:rPr>
        <w:t xml:space="preserve"> solenne, che Gesù stava celebrando con gli apostoli,</w:t>
      </w:r>
      <w:r w:rsidRPr="00A2585A">
        <w:rPr>
          <w:rFonts w:ascii="Times New Roman" w:hAnsi="Times New Roman" w:cs="Times New Roman"/>
          <w:sz w:val="28"/>
          <w:szCs w:val="28"/>
        </w:rPr>
        <w:t xml:space="preserve"> era la cena pasquale, la memoria della liberazione dall’Egitto. Il pane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85A">
        <w:rPr>
          <w:rFonts w:ascii="Times New Roman" w:hAnsi="Times New Roman" w:cs="Times New Roman"/>
          <w:sz w:val="28"/>
          <w:szCs w:val="28"/>
        </w:rPr>
        <w:t xml:space="preserve">spezzato, il calice di vino che si condivideva come benedizione, </w:t>
      </w:r>
      <w:proofErr w:type="gramStart"/>
      <w:r w:rsidRPr="00A2585A">
        <w:rPr>
          <w:rFonts w:ascii="Times New Roman" w:hAnsi="Times New Roman" w:cs="Times New Roman"/>
          <w:sz w:val="28"/>
          <w:szCs w:val="28"/>
        </w:rPr>
        <w:t>erano</w:t>
      </w:r>
      <w:proofErr w:type="gramEnd"/>
      <w:r w:rsidRPr="00A2585A">
        <w:rPr>
          <w:rFonts w:ascii="Times New Roman" w:hAnsi="Times New Roman" w:cs="Times New Roman"/>
          <w:sz w:val="28"/>
          <w:szCs w:val="28"/>
        </w:rPr>
        <w:t xml:space="preserve"> la memoria di quella benedizione e di quella alleanza, alleanza fedele di Dio con il suo popolo. «</w:t>
      </w:r>
      <w:r w:rsidRPr="00A2585A">
        <w:rPr>
          <w:rFonts w:ascii="Times New Roman" w:hAnsi="Times New Roman" w:cs="Times New Roman"/>
          <w:i/>
          <w:iCs/>
          <w:sz w:val="28"/>
          <w:szCs w:val="28"/>
        </w:rPr>
        <w:t>È la Pasqua del Signore! [</w:t>
      </w:r>
      <w:proofErr w:type="gramStart"/>
      <w:r w:rsidRPr="00A2585A">
        <w:rPr>
          <w:rFonts w:ascii="Times New Roman" w:hAnsi="Times New Roman" w:cs="Times New Roman"/>
          <w:i/>
          <w:iCs/>
          <w:sz w:val="28"/>
          <w:szCs w:val="28"/>
        </w:rPr>
        <w:t>…]Questo</w:t>
      </w:r>
      <w:proofErr w:type="gramEnd"/>
      <w:r w:rsidRPr="00A2585A">
        <w:rPr>
          <w:rFonts w:ascii="Times New Roman" w:hAnsi="Times New Roman" w:cs="Times New Roman"/>
          <w:i/>
          <w:iCs/>
          <w:sz w:val="28"/>
          <w:szCs w:val="28"/>
        </w:rPr>
        <w:t xml:space="preserve"> giorno sarà per voi un memoriale; lo celebrerete come festa del Signore: di generazione in</w:t>
      </w:r>
      <w:r w:rsidRPr="00A2585A">
        <w:rPr>
          <w:rFonts w:ascii="Times New Roman" w:hAnsi="Times New Roman" w:cs="Times New Roman"/>
          <w:sz w:val="28"/>
          <w:szCs w:val="28"/>
        </w:rPr>
        <w:t xml:space="preserve"> </w:t>
      </w:r>
      <w:r w:rsidRPr="00A2585A">
        <w:rPr>
          <w:rFonts w:ascii="Times New Roman" w:hAnsi="Times New Roman" w:cs="Times New Roman"/>
          <w:i/>
          <w:iCs/>
          <w:sz w:val="28"/>
          <w:szCs w:val="28"/>
        </w:rPr>
        <w:t>generazione lo celebrerete come un rito perenne”».</w:t>
      </w:r>
      <w:r w:rsidRPr="00A25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8CFCF" w14:textId="77777777" w:rsidR="00A2585A" w:rsidRDefault="00A2585A" w:rsidP="00A258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DE626" w14:textId="4B0D2DFC" w:rsidR="00A2585A" w:rsidRDefault="00A2585A" w:rsidP="00A258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5A">
        <w:rPr>
          <w:rFonts w:ascii="Times New Roman" w:hAnsi="Times New Roman" w:cs="Times New Roman"/>
          <w:sz w:val="28"/>
          <w:szCs w:val="28"/>
        </w:rPr>
        <w:t xml:space="preserve">Gesù rende </w:t>
      </w:r>
      <w:r>
        <w:rPr>
          <w:rFonts w:ascii="Times New Roman" w:hAnsi="Times New Roman" w:cs="Times New Roman"/>
          <w:sz w:val="28"/>
          <w:szCs w:val="28"/>
        </w:rPr>
        <w:t xml:space="preserve">la cena </w:t>
      </w:r>
      <w:r w:rsidRPr="00A2585A">
        <w:rPr>
          <w:rFonts w:ascii="Times New Roman" w:hAnsi="Times New Roman" w:cs="Times New Roman"/>
          <w:sz w:val="28"/>
          <w:szCs w:val="28"/>
        </w:rPr>
        <w:t>non più solo memoria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A2585A">
        <w:rPr>
          <w:rFonts w:ascii="Times New Roman" w:hAnsi="Times New Roman" w:cs="Times New Roman"/>
          <w:sz w:val="28"/>
          <w:szCs w:val="28"/>
        </w:rPr>
        <w:t xml:space="preserve">, ma </w:t>
      </w:r>
      <w:r>
        <w:rPr>
          <w:rFonts w:ascii="Times New Roman" w:hAnsi="Times New Roman" w:cs="Times New Roman"/>
          <w:sz w:val="28"/>
          <w:szCs w:val="28"/>
        </w:rPr>
        <w:t xml:space="preserve">perpetuarsi di un </w:t>
      </w:r>
      <w:r w:rsidRPr="00A2585A">
        <w:rPr>
          <w:rFonts w:ascii="Times New Roman" w:hAnsi="Times New Roman" w:cs="Times New Roman"/>
          <w:sz w:val="28"/>
          <w:szCs w:val="28"/>
        </w:rPr>
        <w:t>fatto presente. Come ci ha detto Paolo nella prima lettera alla comunità di Corinto: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85A">
        <w:rPr>
          <w:rFonts w:ascii="Times New Roman" w:hAnsi="Times New Roman" w:cs="Times New Roman"/>
          <w:i/>
          <w:iCs/>
          <w:sz w:val="28"/>
          <w:szCs w:val="28"/>
        </w:rPr>
        <w:t>«Fratelli, io ho ricevuto dal Signore quello che a mia volta vi ho trasmesso: “Questo è il mio corpo, che è per voi; fate questo in memoria di me”. “Questo calice è la Nuova Alleanza nel mio sangue; fate questo in memoria di me”.</w:t>
      </w:r>
      <w:r w:rsidRPr="00A2585A">
        <w:rPr>
          <w:rFonts w:ascii="Times New Roman" w:hAnsi="Times New Roman" w:cs="Times New Roman"/>
          <w:sz w:val="28"/>
          <w:szCs w:val="28"/>
        </w:rPr>
        <w:t xml:space="preserve"> L’alleanza nuova di Cristo è Lui che si dona per me, per te. </w:t>
      </w:r>
    </w:p>
    <w:p w14:paraId="6D099C8C" w14:textId="77777777" w:rsidR="00A2585A" w:rsidRDefault="00A2585A" w:rsidP="0052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D68BB" w14:textId="21EF1BC8" w:rsidR="00A2585A" w:rsidRDefault="00A2585A" w:rsidP="0052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5A">
        <w:rPr>
          <w:rFonts w:ascii="Times New Roman" w:hAnsi="Times New Roman" w:cs="Times New Roman"/>
          <w:sz w:val="28"/>
          <w:szCs w:val="28"/>
        </w:rPr>
        <w:t>Ne partecipiamo quando comunichiamo al suo corpo sacramentale per essere suo corpo vivo, diventare membra di Lui, membra gli uni degli altri. Nasce nell’ultima cena la Chiesa, l’unità che ci lega e che è anche la grande testimonianza che siamo chiamati a dare. Lavare i piedi ai fratelli e insieme lavare i piedi</w:t>
      </w:r>
      <w:proofErr w:type="gramStart"/>
      <w:r w:rsidRPr="00A258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cioè dare la vita, a ogni fratello, a ogni prossimo che il Signore mette sulla nostra strada. </w:t>
      </w:r>
    </w:p>
    <w:p w14:paraId="6952A0C9" w14:textId="77777777" w:rsidR="00A2585A" w:rsidRDefault="00A2585A" w:rsidP="0052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A5227" w14:textId="77777777" w:rsidR="00A2585A" w:rsidRDefault="00A2585A" w:rsidP="0052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mondo nuovo comincia, e anche oggi comincia tra noi, nasce di nuovo questo popolo nuovo che è la Chiesa, che ha come compito uscire dal cenacolo per rendere cenacolo, incontro con Cristo, il mondo intero. </w:t>
      </w:r>
    </w:p>
    <w:p w14:paraId="64F752BF" w14:textId="77777777" w:rsidR="00A2585A" w:rsidRDefault="00A2585A" w:rsidP="0052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0EF08" w14:textId="0CCE64A2" w:rsidR="00A2585A" w:rsidRDefault="00A2585A" w:rsidP="0052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Chiediamo a Maria che, rendendoci conto del dono che Gesù ci fa di se stesso, dandoci il perdono e la sua misericordia, rimettendoci sempre in piedi dalle cadute nel male, ci aiuti a essere pietre vive della Chiesa per la salvezza del mondo che lo attende e lo cerca, spesso senza saperlo. </w:t>
      </w:r>
    </w:p>
    <w:p w14:paraId="614C8C8A" w14:textId="77777777" w:rsidR="00A2585A" w:rsidRDefault="00A2585A" w:rsidP="0052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38EBF" w14:textId="4B4774FB" w:rsidR="008A2E3A" w:rsidRDefault="00A2585A" w:rsidP="0052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Maria, madre dell’infinita misericordia, intercedi per noi.</w:t>
      </w:r>
    </w:p>
    <w:p w14:paraId="31F843F0" w14:textId="77777777" w:rsidR="00A23E30" w:rsidRDefault="00A23E30" w:rsidP="0052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D61C4" w14:textId="77777777" w:rsidR="00A2585A" w:rsidRPr="009A5FFD" w:rsidRDefault="00A2585A" w:rsidP="0052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81552" w14:textId="5085CB7F" w:rsidR="005F4983" w:rsidRPr="00CE7A59" w:rsidRDefault="00974706" w:rsidP="0097470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A59">
        <w:rPr>
          <w:rFonts w:ascii="Times New Roman" w:hAnsi="Times New Roman" w:cs="Times New Roman"/>
          <w:i/>
          <w:iCs/>
          <w:sz w:val="28"/>
          <w:szCs w:val="28"/>
        </w:rPr>
        <w:t>+ Giovanni Paccosi</w:t>
      </w:r>
    </w:p>
    <w:sectPr w:rsidR="005F4983" w:rsidRPr="00CE7A59" w:rsidSect="0053690E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83"/>
    <w:rsid w:val="00044E9A"/>
    <w:rsid w:val="0009629E"/>
    <w:rsid w:val="002A6421"/>
    <w:rsid w:val="003A60C5"/>
    <w:rsid w:val="00523950"/>
    <w:rsid w:val="0053690E"/>
    <w:rsid w:val="00560B57"/>
    <w:rsid w:val="005F4983"/>
    <w:rsid w:val="0061398B"/>
    <w:rsid w:val="006331B6"/>
    <w:rsid w:val="00866E48"/>
    <w:rsid w:val="008A2E3A"/>
    <w:rsid w:val="00904268"/>
    <w:rsid w:val="00934F91"/>
    <w:rsid w:val="00974706"/>
    <w:rsid w:val="009A5FFD"/>
    <w:rsid w:val="00A23E30"/>
    <w:rsid w:val="00A2585A"/>
    <w:rsid w:val="00A95A73"/>
    <w:rsid w:val="00AC119F"/>
    <w:rsid w:val="00B66CCC"/>
    <w:rsid w:val="00CC2CD6"/>
    <w:rsid w:val="00CE7A59"/>
    <w:rsid w:val="00D56A16"/>
    <w:rsid w:val="00DA66EC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AF38"/>
  <w15:chartTrackingRefBased/>
  <w15:docId w15:val="{E20E770C-7630-5B49-81FB-E7F1517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Paccosi</dc:creator>
  <cp:keywords/>
  <dc:description/>
  <cp:lastModifiedBy>Utente</cp:lastModifiedBy>
  <cp:revision>3</cp:revision>
  <cp:lastPrinted>2024-03-28T11:14:00Z</cp:lastPrinted>
  <dcterms:created xsi:type="dcterms:W3CDTF">2025-04-17T13:31:00Z</dcterms:created>
  <dcterms:modified xsi:type="dcterms:W3CDTF">2025-04-17T17:49:00Z</dcterms:modified>
</cp:coreProperties>
</file>