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6C" w:rsidRPr="0061496C" w:rsidRDefault="0061496C" w:rsidP="006149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96C">
        <w:rPr>
          <w:rFonts w:ascii="Times New Roman" w:hAnsi="Times New Roman" w:cs="Times New Roman"/>
          <w:b/>
          <w:sz w:val="24"/>
          <w:szCs w:val="24"/>
        </w:rPr>
        <w:t>Veglia pasquale</w:t>
      </w:r>
    </w:p>
    <w:p w:rsidR="0061496C" w:rsidRPr="0061496C" w:rsidRDefault="0061496C" w:rsidP="006149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1496C">
        <w:rPr>
          <w:rFonts w:ascii="Times New Roman" w:hAnsi="Times New Roman" w:cs="Times New Roman"/>
          <w:b/>
          <w:i/>
          <w:sz w:val="24"/>
          <w:szCs w:val="24"/>
        </w:rPr>
        <w:t>Cattedrale – 16 aprile 2022</w:t>
      </w:r>
    </w:p>
    <w:p w:rsidR="0061496C" w:rsidRDefault="0061496C" w:rsidP="00614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6C" w:rsidRDefault="0061496C" w:rsidP="00614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 amici, come facciamo a cantare in questa notte la gioia e la sorpresa dell’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alleluja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1496C" w:rsidRDefault="0061496C" w:rsidP="00614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facciamo a celebrare l’annuncio di Pasqua che è annuncio di Vita, di Risurrezione e di Pace?</w:t>
      </w:r>
    </w:p>
    <w:p w:rsidR="0061496C" w:rsidRDefault="0061496C" w:rsidP="00614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facciamo a condividere la gioia di Azzurra che riceverà il battesimo e tutta la sua vita diventerà canto di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alleluja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61496C" w:rsidRDefault="0061496C" w:rsidP="00614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Dobbiamo cantare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alleluja</w:t>
      </w:r>
      <w:proofErr w:type="spellEnd"/>
      <w:r>
        <w:rPr>
          <w:rFonts w:ascii="Times New Roman" w:hAnsi="Times New Roman" w:cs="Times New Roman"/>
          <w:sz w:val="24"/>
          <w:szCs w:val="24"/>
        </w:rPr>
        <w:t>, ne abbiamo bisogno… e possiamo farlo perché è Pasqua.</w:t>
      </w:r>
    </w:p>
    <w:p w:rsidR="0061496C" w:rsidRDefault="0061496C" w:rsidP="00614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aiutano queste parola di Sant’Agostino…</w:t>
      </w:r>
    </w:p>
    <w:p w:rsidR="008C314D" w:rsidRPr="008C314D" w:rsidRDefault="008C314D" w:rsidP="0061496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314D">
        <w:rPr>
          <w:rFonts w:ascii="Times New Roman" w:hAnsi="Times New Roman" w:cs="Times New Roman"/>
          <w:i/>
          <w:sz w:val="24"/>
          <w:szCs w:val="24"/>
        </w:rPr>
        <w:t>“</w:t>
      </w:r>
      <w:r w:rsidR="0061496C" w:rsidRPr="008C314D">
        <w:rPr>
          <w:rFonts w:ascii="Times New Roman" w:hAnsi="Times New Roman" w:cs="Times New Roman"/>
          <w:i/>
          <w:sz w:val="24"/>
          <w:szCs w:val="24"/>
        </w:rPr>
        <w:t xml:space="preserve">Cantiamo qui l`alleluia, mentre siamo ancora privi di sicurezza, per poterlo cantare un giorno lassù, ormai sicuri. Perché qui siamo nell`ansia e nell`incertezza. E non vorresti che io sia nell`ansia, quando leggo: Non è forse una tentazione la vita dell`uomo sulla terra? (cfr. </w:t>
      </w:r>
      <w:proofErr w:type="spellStart"/>
      <w:r w:rsidR="0061496C" w:rsidRPr="008C314D">
        <w:rPr>
          <w:rFonts w:ascii="Times New Roman" w:hAnsi="Times New Roman" w:cs="Times New Roman"/>
          <w:i/>
          <w:sz w:val="24"/>
          <w:szCs w:val="24"/>
        </w:rPr>
        <w:t>Gb</w:t>
      </w:r>
      <w:proofErr w:type="spellEnd"/>
      <w:r w:rsidR="0061496C" w:rsidRPr="008C314D">
        <w:rPr>
          <w:rFonts w:ascii="Times New Roman" w:hAnsi="Times New Roman" w:cs="Times New Roman"/>
          <w:i/>
          <w:sz w:val="24"/>
          <w:szCs w:val="24"/>
        </w:rPr>
        <w:t xml:space="preserve"> 7, 1). Pretendi che io non stia in ansia, quando mi viene detto ancora: «Vegliate e pregate, per non cadere in tentazione»? (Mt 26, 41). Non vuoi che io mi senta malsicuro, quando la tentazione è così frequente, che la stessa preghiera ci fa ripetere: «Rimetti a noi i nostri debiti, come noi li rimettiamo ai nostri debitori»? (Mt 6, 12). Tutti i giorni la stessa preghiera e tutti i giorni siamo debitori! Vuoi che io resti tranquillo quando tutti i giorni devo domandare perdono dei peccati e aiuto nei pericoli? Infatti, dopo aver detto per i peccati passati: «Rimetti a noi i nostri debiti, come noi li rimettiamo ai nostri debitori», subito, per i pericoli futuri, devo aggiungere: «E non ci indurre in tentazione» (Mt 6, 13). E anche il popolo, come può sentirsi sicuro, quanto grida con me: «Liberaci dal male»? (Mt 6, 13). E tuttavia, o fratelli, pur trovandoci ancora in questa penosa situazione, cantiamo l`alleluia a Dio che è buono, che ci libera da ogni male. Anche quaggiù tra i pericoli e le tentazioni, si canti dagli altri e da noi l`alleluia. «Dio infatti è fedele; e non permetterà che siate tentati oltre le vostre forze» (1 </w:t>
      </w:r>
      <w:proofErr w:type="spellStart"/>
      <w:r w:rsidR="0061496C" w:rsidRPr="008C314D">
        <w:rPr>
          <w:rFonts w:ascii="Times New Roman" w:hAnsi="Times New Roman" w:cs="Times New Roman"/>
          <w:i/>
          <w:sz w:val="24"/>
          <w:szCs w:val="24"/>
        </w:rPr>
        <w:t>Cor</w:t>
      </w:r>
      <w:proofErr w:type="spellEnd"/>
      <w:r w:rsidR="0061496C" w:rsidRPr="008C314D">
        <w:rPr>
          <w:rFonts w:ascii="Times New Roman" w:hAnsi="Times New Roman" w:cs="Times New Roman"/>
          <w:i/>
          <w:sz w:val="24"/>
          <w:szCs w:val="24"/>
        </w:rPr>
        <w:t xml:space="preserve"> 10, 13). Perciò anche quaggiù cantiamo l`alleluia. L`uomo è ancora colpevole, ma Dio è fedele. Non dice: «Non permetterà che siate tentati», bensì: «Non permetterà che siate tentati oltre le vostre forze, ma con la tentazione vi darà anche la via d`uscita e la forza per sopportarla» (1 </w:t>
      </w:r>
      <w:proofErr w:type="spellStart"/>
      <w:r w:rsidR="0061496C" w:rsidRPr="008C314D">
        <w:rPr>
          <w:rFonts w:ascii="Times New Roman" w:hAnsi="Times New Roman" w:cs="Times New Roman"/>
          <w:i/>
          <w:sz w:val="24"/>
          <w:szCs w:val="24"/>
        </w:rPr>
        <w:t>Cor</w:t>
      </w:r>
      <w:proofErr w:type="spellEnd"/>
      <w:r w:rsidR="0061496C" w:rsidRPr="008C314D">
        <w:rPr>
          <w:rFonts w:ascii="Times New Roman" w:hAnsi="Times New Roman" w:cs="Times New Roman"/>
          <w:i/>
          <w:sz w:val="24"/>
          <w:szCs w:val="24"/>
        </w:rPr>
        <w:t xml:space="preserve"> 10, 13). Sei entrato nella tentazione, ma Dio ti darà anche il modo di uscirne, perché tu non abbia a soccombere alla tentazione stessa: perché, come il vaso del vasaio, tu venga modellato con la predicazione e consolidato con il fuoco della tribolazione. Ma quando vi entri, pensa che ne uscirai, «perché Dio è fedele». Il Signore ti proteggerà da ogni male... veglierà su di te quando entri e quando esci (cfr. </w:t>
      </w:r>
      <w:proofErr w:type="spellStart"/>
      <w:r w:rsidR="0061496C" w:rsidRPr="008C314D">
        <w:rPr>
          <w:rFonts w:ascii="Times New Roman" w:hAnsi="Times New Roman" w:cs="Times New Roman"/>
          <w:i/>
          <w:sz w:val="24"/>
          <w:szCs w:val="24"/>
        </w:rPr>
        <w:t>Sal</w:t>
      </w:r>
      <w:proofErr w:type="spellEnd"/>
      <w:r w:rsidR="0061496C" w:rsidRPr="008C314D">
        <w:rPr>
          <w:rFonts w:ascii="Times New Roman" w:hAnsi="Times New Roman" w:cs="Times New Roman"/>
          <w:i/>
          <w:sz w:val="24"/>
          <w:szCs w:val="24"/>
        </w:rPr>
        <w:t xml:space="preserve"> 120, 7-8). Ma quando questo corpo sarà diventato immortale e incorruttibile, allora cesserà anche ogni tentazione, perché «il corpo è morto». Perché è morto? «A causa del peccato». Ma lo Spirito è vita». Perché? «A causa della giustificazione» (</w:t>
      </w:r>
      <w:proofErr w:type="spellStart"/>
      <w:r w:rsidR="0061496C" w:rsidRPr="008C314D">
        <w:rPr>
          <w:rFonts w:ascii="Times New Roman" w:hAnsi="Times New Roman" w:cs="Times New Roman"/>
          <w:i/>
          <w:sz w:val="24"/>
          <w:szCs w:val="24"/>
        </w:rPr>
        <w:t>Rm</w:t>
      </w:r>
      <w:proofErr w:type="spellEnd"/>
      <w:r w:rsidR="0061496C" w:rsidRPr="008C314D">
        <w:rPr>
          <w:rFonts w:ascii="Times New Roman" w:hAnsi="Times New Roman" w:cs="Times New Roman"/>
          <w:i/>
          <w:sz w:val="24"/>
          <w:szCs w:val="24"/>
        </w:rPr>
        <w:t xml:space="preserve"> 8, 10). Abbandoneremo dunque come morto il corpo? No, anzi ascolta: «Se lo Spirito di colui che ha risuscitato Cristo dai morti abita in voi, colui che ha risuscitato Cristo dai morti, darà la vita anche ai vostri corpi mortali» (</w:t>
      </w:r>
      <w:proofErr w:type="spellStart"/>
      <w:r w:rsidR="0061496C" w:rsidRPr="008C314D">
        <w:rPr>
          <w:rFonts w:ascii="Times New Roman" w:hAnsi="Times New Roman" w:cs="Times New Roman"/>
          <w:i/>
          <w:sz w:val="24"/>
          <w:szCs w:val="24"/>
        </w:rPr>
        <w:t>Rm</w:t>
      </w:r>
      <w:proofErr w:type="spellEnd"/>
      <w:r w:rsidR="0061496C" w:rsidRPr="008C314D">
        <w:rPr>
          <w:rFonts w:ascii="Times New Roman" w:hAnsi="Times New Roman" w:cs="Times New Roman"/>
          <w:i/>
          <w:sz w:val="24"/>
          <w:szCs w:val="24"/>
        </w:rPr>
        <w:t xml:space="preserve"> 8, 10-11). Ora infatti il nostro corpo è nella condizione terrestre, mentre allora sarà in quella celeste. O felice quell`alleluia cantato lassù! O alleluia di sicurezza e di pace! Là nessuno ci sarà nemico, là non perderemo mai nessun amico. Ivi risuoneranno le lodi di Dio. Certo risuonano anche ora qui. Qui però nell`ansia, mentre lassù nella tranquillità. Qui cantiamo da morituri, lassù da immortali. Qui nella speranza, lassù nella realtà. Qui da esuli e pellegrini, lassù nella patria. Cantiamo pure ora, non tanto per goderci il riposo, quanto per sollevarci dalla fatica. Cantiamo da viandanti</w:t>
      </w:r>
      <w:r w:rsidRPr="008C314D">
        <w:rPr>
          <w:rFonts w:ascii="Times New Roman" w:hAnsi="Times New Roman" w:cs="Times New Roman"/>
          <w:i/>
          <w:sz w:val="24"/>
          <w:szCs w:val="24"/>
        </w:rPr>
        <w:t>.</w:t>
      </w:r>
      <w:r w:rsidR="0061496C" w:rsidRPr="008C314D">
        <w:rPr>
          <w:rFonts w:ascii="Times New Roman" w:hAnsi="Times New Roman" w:cs="Times New Roman"/>
          <w:i/>
          <w:sz w:val="24"/>
          <w:szCs w:val="24"/>
        </w:rPr>
        <w:t xml:space="preserve"> Canta, ma cammina. Canta per alleviare le asprezze della marcia, ma cantando non indulgere alla pigrizia. Canta e cammina. Che significa camminare? Andare avanti nel bene, progredire nella santità. Vi sono infatti, secondo l`Apostolo, alcuni che progrediscono si, ma nel male. Se progredisci è segno che cammini, ma devi camminare nel bene, devi avanzare nella retta fede, devi avanzare nella retta fede, devi progredire</w:t>
      </w:r>
      <w:r w:rsidRPr="008C314D">
        <w:rPr>
          <w:rFonts w:ascii="Times New Roman" w:hAnsi="Times New Roman" w:cs="Times New Roman"/>
          <w:i/>
          <w:sz w:val="24"/>
          <w:szCs w:val="24"/>
        </w:rPr>
        <w:t xml:space="preserve"> nella santità. Canta e cammina”.</w:t>
      </w:r>
      <w:bookmarkStart w:id="0" w:name="_GoBack"/>
      <w:bookmarkEnd w:id="0"/>
    </w:p>
    <w:p w:rsidR="008C314D" w:rsidRDefault="008C314D" w:rsidP="00614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Canta e cammina e grida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alleluja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Pasqua: Cristo è risorto.</w:t>
      </w:r>
    </w:p>
    <w:p w:rsidR="008C314D" w:rsidRPr="0061496C" w:rsidRDefault="008C314D" w:rsidP="00614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Canta e cammina e porta questo annuncio di gioia lì dove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alleluja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può far scoppiare la pace e trionfare l’amore.</w:t>
      </w:r>
    </w:p>
    <w:p w:rsidR="00D91773" w:rsidRPr="0061496C" w:rsidRDefault="00D91773" w:rsidP="006149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1773" w:rsidRPr="00614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96C"/>
    <w:rsid w:val="0061496C"/>
    <w:rsid w:val="008C314D"/>
    <w:rsid w:val="00D9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2022-04-16T17:10:00Z</dcterms:created>
  <dcterms:modified xsi:type="dcterms:W3CDTF">2022-04-16T17:24:00Z</dcterms:modified>
</cp:coreProperties>
</file>