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31" w:rsidRDefault="00B02D7B" w:rsidP="00B02D7B">
      <w:pPr>
        <w:spacing w:after="0" w:line="24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4</w:t>
      </w:r>
    </w:p>
    <w:p w:rsidR="00B02D7B" w:rsidRDefault="00B02D7B" w:rsidP="00B02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Lecceto – 31 maggio 2016 </w:t>
      </w:r>
    </w:p>
    <w:p w:rsidR="00B02D7B" w:rsidRDefault="00B02D7B" w:rsidP="00B02D7B">
      <w:pPr>
        <w:spacing w:after="0" w:line="240" w:lineRule="auto"/>
        <w:rPr>
          <w:rFonts w:ascii="Times New Roman" w:hAnsi="Times New Roman" w:cs="Times New Roman"/>
          <w:sz w:val="24"/>
          <w:szCs w:val="24"/>
        </w:rPr>
      </w:pPr>
    </w:p>
    <w:p w:rsidR="00B02D7B" w:rsidRDefault="00B02D7B" w:rsidP="00B02D7B">
      <w:pPr>
        <w:spacing w:after="0" w:line="240" w:lineRule="auto"/>
        <w:rPr>
          <w:rFonts w:ascii="Times New Roman" w:hAnsi="Times New Roman" w:cs="Times New Roman"/>
          <w:sz w:val="24"/>
          <w:szCs w:val="24"/>
        </w:rPr>
      </w:pPr>
    </w:p>
    <w:p w:rsidR="00B02D7B" w:rsidRDefault="00B02D7B" w:rsidP="00902AA8">
      <w:pPr>
        <w:spacing w:after="0" w:line="240" w:lineRule="auto"/>
        <w:ind w:right="4819"/>
        <w:rPr>
          <w:rFonts w:ascii="Times New Roman" w:hAnsi="Times New Roman" w:cs="Times New Roman"/>
          <w:sz w:val="24"/>
          <w:szCs w:val="24"/>
        </w:rPr>
      </w:pPr>
    </w:p>
    <w:p w:rsidR="00B02D7B" w:rsidRDefault="00B02D7B" w:rsidP="00902AA8">
      <w:pPr>
        <w:pStyle w:val="Paragrafoelenco"/>
        <w:numPr>
          <w:ilvl w:val="0"/>
          <w:numId w:val="1"/>
        </w:numPr>
        <w:spacing w:after="0" w:line="240" w:lineRule="auto"/>
        <w:ind w:right="4819"/>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e la sua iniziativa</w:t>
      </w:r>
    </w:p>
    <w:p w:rsidR="00B02D7B" w:rsidRDefault="00B02D7B"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Il testo narra l’iniziativa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che va a cercare l’altro possibile erede. L’innamoramento con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il desiderio di amore, suscita una capacità di iniziativa, una intraprendenza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un darsi da fare per attuare il suo progetto.</w:t>
      </w:r>
    </w:p>
    <w:p w:rsidR="00B02D7B" w:rsidRDefault="00B02D7B"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Si potrebbe dire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cambia la vita!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si è lasciato toccare il cuore… e si mette in cammino.</w:t>
      </w:r>
    </w:p>
    <w:p w:rsidR="00B02D7B" w:rsidRDefault="00B02D7B"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Tutto questo mi sembra immagine della esperienza cristiana: essa è reale, efficace, significativa, autentica quando tocca il cuore, quando ci fa sentire raggiunti dall’Amore. Quando accade questo</w:t>
      </w:r>
      <w:r w:rsidR="00902AA8">
        <w:rPr>
          <w:rFonts w:ascii="Times New Roman" w:hAnsi="Times New Roman" w:cs="Times New Roman"/>
          <w:sz w:val="24"/>
          <w:szCs w:val="24"/>
        </w:rPr>
        <w:t>,</w:t>
      </w:r>
      <w:r>
        <w:rPr>
          <w:rFonts w:ascii="Times New Roman" w:hAnsi="Times New Roman" w:cs="Times New Roman"/>
          <w:sz w:val="24"/>
          <w:szCs w:val="24"/>
        </w:rPr>
        <w:t xml:space="preserve"> si comincia a camminare, scopriamo anche di noi una intraprendenza prima sconosciuta o difficile, si diventa capaci di una dedizione carica di bene e di dono, si comincia ad amare. E questo è decisivo: amare.</w:t>
      </w:r>
    </w:p>
    <w:p w:rsidR="00B02D7B" w:rsidRDefault="00B02D7B"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lastRenderedPageBreak/>
        <w:t>L’amare accende in noi cammini nuovi, determina scelte e progetti, ci dà vita, ci orienta al futuro, ci apre itinerari di fedeltà.</w:t>
      </w:r>
    </w:p>
    <w:p w:rsidR="00B02D7B" w:rsidRDefault="00B02D7B"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L’amare comincia per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quando si scopre sorprendentemente amato, oggetto dell’interesse, della ricerca e della cura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w:t>
      </w:r>
    </w:p>
    <w:p w:rsidR="001330BC" w:rsidRDefault="001330BC"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Noi potremmo rileggere questa vicenda nel rapporto noi-Dio. Amati da Lui cambia la vita e se ami, perché amato da Lui, una vitalità nuova ti guiderà.</w:t>
      </w:r>
    </w:p>
    <w:p w:rsidR="001330BC" w:rsidRDefault="001330BC"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Ma possiamo leggervi anche le diverse presenze</w:t>
      </w:r>
      <w:r w:rsidR="00533843">
        <w:rPr>
          <w:rFonts w:ascii="Times New Roman" w:hAnsi="Times New Roman" w:cs="Times New Roman"/>
          <w:sz w:val="24"/>
          <w:szCs w:val="24"/>
        </w:rPr>
        <w:t xml:space="preserve"> e relazioni</w:t>
      </w:r>
      <w:r>
        <w:rPr>
          <w:rFonts w:ascii="Times New Roman" w:hAnsi="Times New Roman" w:cs="Times New Roman"/>
          <w:sz w:val="24"/>
          <w:szCs w:val="24"/>
        </w:rPr>
        <w:t xml:space="preserve"> </w:t>
      </w:r>
      <w:r w:rsidR="00533843">
        <w:rPr>
          <w:rFonts w:ascii="Times New Roman" w:hAnsi="Times New Roman" w:cs="Times New Roman"/>
          <w:sz w:val="24"/>
          <w:szCs w:val="24"/>
        </w:rPr>
        <w:t>della nostra vita, famiglia, amici, persone a noi affidate…: sono gli spazi reali del nostro amare? Quali tratti leggiamo? Come leggere queste relazioni nell’ottica dell’amare? Quali buone iniziative di vita nascono da questi legami?</w:t>
      </w:r>
    </w:p>
    <w:p w:rsidR="00902AA8" w:rsidRDefault="00902AA8"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Infine potremmo esaminare e raccontare in questa luce la nostra dedizione pastorale…</w:t>
      </w:r>
    </w:p>
    <w:p w:rsidR="00533843" w:rsidRDefault="00533843" w:rsidP="00902AA8">
      <w:pPr>
        <w:spacing w:after="0" w:line="240" w:lineRule="auto"/>
        <w:ind w:right="4819"/>
        <w:jc w:val="both"/>
        <w:rPr>
          <w:rFonts w:ascii="Times New Roman" w:hAnsi="Times New Roman" w:cs="Times New Roman"/>
          <w:sz w:val="24"/>
          <w:szCs w:val="24"/>
        </w:rPr>
      </w:pPr>
    </w:p>
    <w:p w:rsidR="00533843" w:rsidRDefault="00533843" w:rsidP="00902AA8">
      <w:pPr>
        <w:pStyle w:val="Paragrafoelenco"/>
        <w:numPr>
          <w:ilvl w:val="0"/>
          <w:numId w:val="1"/>
        </w:num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interpella l’altro che ha il diritto di riscatto</w:t>
      </w:r>
    </w:p>
    <w:p w:rsidR="00533843" w:rsidRDefault="00057783" w:rsidP="00902AA8">
      <w:p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Booz</w:t>
      </w:r>
      <w:proofErr w:type="spellEnd"/>
      <w:r>
        <w:rPr>
          <w:rFonts w:ascii="Times New Roman" w:hAnsi="Times New Roman" w:cs="Times New Roman"/>
          <w:sz w:val="24"/>
          <w:szCs w:val="24"/>
        </w:rPr>
        <w:t xml:space="preserve"> desidera avere in moglie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ma vuole muoversi secondo la legge e secondo giustizia.</w:t>
      </w:r>
    </w:p>
    <w:p w:rsidR="00057783" w:rsidRDefault="00057783"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 consapevolezza è che solo operando nella giustizia uno fa la volontà di Dio. Solo operando nella giustizia uno accoglie la vita come bene, come dono gratuito di Dio. Solo operando nella giustizia ciò che ti è dato è vissuto come dono e ti è garantito sempre così.</w:t>
      </w:r>
    </w:p>
    <w:p w:rsidR="00057783" w:rsidRDefault="00057783"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E la giustizia è misurata, delineata dai confini di una legge. </w:t>
      </w:r>
    </w:p>
    <w:p w:rsidR="00057783" w:rsidRDefault="00057783"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Per Israele la legge è uno dei vertici del rapporto con Dio, della alleanza, della amicizia con Lui. Tramite la legge passa la volontà di bene di Dio. Ma attenzione a non perdere di vista il bene ultimo, Dio e non la legge.</w:t>
      </w:r>
    </w:p>
    <w:p w:rsidR="00057783" w:rsidRDefault="00057783"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Per noi: c’è una dimensione di una morale, di una legge cristiana che vuole essere strada di incontro con Dio, di comunione con Lui, di ascolto; può essere strada dell’amare.</w:t>
      </w:r>
      <w:r w:rsidR="00902AA8">
        <w:rPr>
          <w:rFonts w:ascii="Times New Roman" w:hAnsi="Times New Roman" w:cs="Times New Roman"/>
          <w:sz w:val="24"/>
          <w:szCs w:val="24"/>
        </w:rPr>
        <w:t xml:space="preserve"> E’ questa la parola della Chiesa che consegniamo agli altri, in particolare ai giovani?</w:t>
      </w:r>
    </w:p>
    <w:p w:rsidR="00057783" w:rsidRDefault="00057783" w:rsidP="00902AA8">
      <w:p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percorre questa strada della legge per amare e sa di incontrare il suo Dio.</w:t>
      </w:r>
    </w:p>
    <w:p w:rsidR="00057783" w:rsidRDefault="00057783"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lastRenderedPageBreak/>
        <w:t>Emerge così la logica dell’accogliere un dono piuttosto che la logica della rapina. E questo nasce dalla fede: la consapevolezza che Dio non fa mancare il suo dono e per questo non temo di seguire la via della legge, perché Dio è fedele.</w:t>
      </w:r>
    </w:p>
    <w:p w:rsidR="00057783" w:rsidRDefault="00057783" w:rsidP="00902AA8">
      <w:pPr>
        <w:spacing w:after="0" w:line="240" w:lineRule="auto"/>
        <w:ind w:right="4819"/>
        <w:jc w:val="both"/>
        <w:rPr>
          <w:rFonts w:ascii="Times New Roman" w:hAnsi="Times New Roman" w:cs="Times New Roman"/>
          <w:sz w:val="24"/>
          <w:szCs w:val="24"/>
        </w:rPr>
      </w:pPr>
    </w:p>
    <w:p w:rsidR="00057783" w:rsidRDefault="00057783"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La ritualità dell’incontro e delle scelte di </w:t>
      </w:r>
      <w:proofErr w:type="spellStart"/>
      <w:r>
        <w:rPr>
          <w:rFonts w:ascii="Times New Roman" w:hAnsi="Times New Roman" w:cs="Times New Roman"/>
          <w:sz w:val="24"/>
          <w:szCs w:val="24"/>
        </w:rPr>
        <w:t>Rut</w:t>
      </w:r>
      <w:proofErr w:type="spellEnd"/>
    </w:p>
    <w:p w:rsidR="00057783" w:rsidRDefault="007F0CDF"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La scelta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da parte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avviene con una attenta ritualità, dei testimoni, dei segni…</w:t>
      </w:r>
    </w:p>
    <w:p w:rsidR="007F0CDF" w:rsidRDefault="007F0CDF"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Vi percepiamo anzitutto la consapevolezza di una sacralità in quello che sta avvenendo: l’amare è sempre qualcosa di sacro, appartiene a Dio. Il nostro amare sincero ci fa incontrare Dio, ci fa vivere il divino.</w:t>
      </w:r>
    </w:p>
    <w:p w:rsidR="007F0CDF" w:rsidRDefault="007F0CDF"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 ritualità poi coinvolge altri, dei testimoni: le scelte della vita, l’amare non sono mai esperienze solo individuali o private, ma toccano altri della nostra vicenda umana.</w:t>
      </w:r>
      <w:r w:rsidR="00E86B57">
        <w:rPr>
          <w:rFonts w:ascii="Times New Roman" w:hAnsi="Times New Roman" w:cs="Times New Roman"/>
          <w:sz w:val="24"/>
          <w:szCs w:val="24"/>
        </w:rPr>
        <w:t xml:space="preserve"> Ci sono scelte della vita che inevitabilmente coinvolgono altri. La ritualità dice la mia custodia per gli altri e insieme che altri fratelli sono protagonisti della mia vita e anche delle mie scelte.</w:t>
      </w:r>
    </w:p>
    <w:p w:rsidR="00E86B57" w:rsidRDefault="00E86B5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lastRenderedPageBreak/>
        <w:t>Questa ritualità ha poi parole e segni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la nostra liturgia). La liturgia: è spazio di vita; si narra la vita e si celebra il dono di Dio per noi nel</w:t>
      </w:r>
      <w:r w:rsidR="00977A0C">
        <w:rPr>
          <w:rFonts w:ascii="Times New Roman" w:hAnsi="Times New Roman" w:cs="Times New Roman"/>
          <w:sz w:val="24"/>
          <w:szCs w:val="24"/>
        </w:rPr>
        <w:t>la vita.</w:t>
      </w:r>
    </w:p>
    <w:p w:rsidR="00977A0C" w:rsidRDefault="00977A0C"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Oltre alla liturgia potremmo riflettere sulle qualità e l’arte della relazione del prete (e di noi).</w:t>
      </w:r>
    </w:p>
    <w:p w:rsidR="00E86B57" w:rsidRDefault="00E86B57" w:rsidP="00902AA8">
      <w:pPr>
        <w:spacing w:after="0" w:line="240" w:lineRule="auto"/>
        <w:ind w:right="4819"/>
        <w:jc w:val="both"/>
        <w:rPr>
          <w:rFonts w:ascii="Times New Roman" w:hAnsi="Times New Roman" w:cs="Times New Roman"/>
          <w:sz w:val="24"/>
          <w:szCs w:val="24"/>
        </w:rPr>
      </w:pPr>
    </w:p>
    <w:p w:rsidR="00E86B57" w:rsidRDefault="00E86B57"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La posizione di </w:t>
      </w:r>
      <w:proofErr w:type="spellStart"/>
      <w:r>
        <w:rPr>
          <w:rFonts w:ascii="Times New Roman" w:hAnsi="Times New Roman" w:cs="Times New Roman"/>
          <w:sz w:val="24"/>
          <w:szCs w:val="24"/>
        </w:rPr>
        <w:t>Booz</w:t>
      </w:r>
      <w:proofErr w:type="spellEnd"/>
    </w:p>
    <w:p w:rsidR="00E86B5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All’inizio della scena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salì alla porta della città e lì sedette (v. 1).</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 porta della città: la porta può essere segno delle mura di difesa e può essere anche breccia, passaggio, apertura verso l’interno e verso l’esterno. La porta è luogo di incontri, c’è la vita della città, c’è lo sguardo all’esterno, anche allo straniero, al diverso…</w:t>
      </w:r>
    </w:p>
    <w:p w:rsidR="000C2937" w:rsidRDefault="000C2937" w:rsidP="00902AA8">
      <w:p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va alla porta: questo dice un desiderio di incontro, di relazione, di vita nuova, di attesa. E si sedette: è l’atteggiamento di chi guarda, vive, attende nella fiducia, confidando nel bene.</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Seduto alla porta della città: è una fotografia della vita di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che dice il suo animo. </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Ci chiediamo: dove sei seduto tu nella vita? Quale sguardo hai? Quali attese? Quali incontri </w:t>
      </w:r>
      <w:r>
        <w:rPr>
          <w:rFonts w:ascii="Times New Roman" w:hAnsi="Times New Roman" w:cs="Times New Roman"/>
          <w:sz w:val="24"/>
          <w:szCs w:val="24"/>
        </w:rPr>
        <w:lastRenderedPageBreak/>
        <w:t>cerchi? Dove ti sei seduto? La tua vita, le cose che fai, cosa dicono di te?</w:t>
      </w:r>
    </w:p>
    <w:p w:rsidR="000C2937" w:rsidRDefault="000C2937" w:rsidP="00902AA8">
      <w:pPr>
        <w:spacing w:after="0" w:line="240" w:lineRule="auto"/>
        <w:ind w:right="4819"/>
        <w:jc w:val="both"/>
        <w:rPr>
          <w:rFonts w:ascii="Times New Roman" w:hAnsi="Times New Roman" w:cs="Times New Roman"/>
          <w:sz w:val="24"/>
          <w:szCs w:val="24"/>
        </w:rPr>
      </w:pPr>
    </w:p>
    <w:p w:rsidR="000C2937" w:rsidRDefault="000C2937" w:rsidP="00902AA8">
      <w:pPr>
        <w:pStyle w:val="Paragrafoelenco"/>
        <w:numPr>
          <w:ilvl w:val="0"/>
          <w:numId w:val="1"/>
        </w:num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chiama l’altro: Vieni a sederti qui, amico mio (v. 1)</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L’altro è potenzialmente un rivale e viene chiamato “amico mio” e poi è fatto sedere vicino, dicendo quindi l’ospitalità di una vita.</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E’ lo sguardo del credente che nell’altro non vede un rivale, il confronto, il pericolo, ma il fratello. </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Lo sguardo del fratello deve essere il nostro primo guardare all’altro.</w:t>
      </w:r>
    </w:p>
    <w:p w:rsidR="000C2937" w:rsidRDefault="000C2937" w:rsidP="00902AA8">
      <w:pPr>
        <w:spacing w:after="0" w:line="240" w:lineRule="auto"/>
        <w:ind w:right="4819"/>
        <w:jc w:val="both"/>
        <w:rPr>
          <w:rFonts w:ascii="Times New Roman" w:hAnsi="Times New Roman" w:cs="Times New Roman"/>
          <w:sz w:val="24"/>
          <w:szCs w:val="24"/>
        </w:rPr>
      </w:pPr>
    </w:p>
    <w:p w:rsidR="000C2937" w:rsidRDefault="000C2937"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Il dialogo</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“Il campo che apparteneva a nostro fratello…” (v. 3).</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Il dialogo con l’altro erede mette in luce che il bene in palio è per entrambi e andrà gestito secondo la legge, ma a partire da una eredità che è comune.</w:t>
      </w:r>
    </w:p>
    <w:p w:rsidR="000C2937" w:rsidRDefault="000C2937" w:rsidP="00902AA8">
      <w:pPr>
        <w:spacing w:after="0" w:line="240" w:lineRule="auto"/>
        <w:ind w:right="4819"/>
        <w:jc w:val="both"/>
        <w:rPr>
          <w:rFonts w:ascii="Times New Roman" w:hAnsi="Times New Roman" w:cs="Times New Roman"/>
          <w:sz w:val="24"/>
          <w:szCs w:val="24"/>
        </w:rPr>
      </w:pP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non teme per sé e si apre alla condivisione. I beni della vita ci sono dati per la condivisione, sempre.</w:t>
      </w:r>
    </w:p>
    <w:p w:rsidR="000C2937" w:rsidRDefault="000C2937" w:rsidP="00902AA8">
      <w:pPr>
        <w:spacing w:after="0" w:line="240" w:lineRule="auto"/>
        <w:ind w:right="4819"/>
        <w:jc w:val="both"/>
        <w:rPr>
          <w:rFonts w:ascii="Times New Roman" w:hAnsi="Times New Roman" w:cs="Times New Roman"/>
          <w:sz w:val="24"/>
          <w:szCs w:val="24"/>
        </w:rPr>
      </w:pPr>
    </w:p>
    <w:p w:rsidR="000C2937" w:rsidRDefault="000C2937"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 benedizione</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Dopo l’accordo viene riportata qui una benedizione degli anziani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11-12).</w:t>
      </w:r>
    </w:p>
    <w:p w:rsidR="000C2937" w:rsidRDefault="000C2937"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E’ l’augurio per questa coppia che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l’accoglienza di questa donna per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sia bene nella sua vita. Gli anziani proclamano, rendono manifesto che Dio fa il bene, che </w:t>
      </w:r>
      <w:proofErr w:type="spellStart"/>
      <w:r>
        <w:rPr>
          <w:rFonts w:ascii="Times New Roman" w:hAnsi="Times New Roman" w:cs="Times New Roman"/>
          <w:sz w:val="24"/>
          <w:szCs w:val="24"/>
        </w:rPr>
        <w:t>Booz</w:t>
      </w:r>
      <w:proofErr w:type="spellEnd"/>
      <w:r>
        <w:rPr>
          <w:rFonts w:ascii="Times New Roman" w:hAnsi="Times New Roman" w:cs="Times New Roman"/>
          <w:sz w:val="24"/>
          <w:szCs w:val="24"/>
        </w:rPr>
        <w:t xml:space="preserve"> è stato visitato da Dio, che nuova fecondità gli sarà promessa.</w:t>
      </w:r>
    </w:p>
    <w:p w:rsidR="00CD1684" w:rsidRDefault="00CD1684"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Gli anziani godono del bene altrui. Non sempre è facile questo…, anche tra preti.</w:t>
      </w:r>
    </w:p>
    <w:p w:rsidR="00CD1684" w:rsidRDefault="00CD1684"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Noi: siamo capaci di benedire (dire bene) della fortuna altrui? Siamo noi capaci di augurare agli altri il bene? Quali parole e gesti esprimono questo nostro augurio?</w:t>
      </w:r>
    </w:p>
    <w:p w:rsidR="00CD1684" w:rsidRDefault="00CD1684"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E anche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si vede benedetta: il bene che porti fa bella anche la tua vita.</w:t>
      </w:r>
    </w:p>
    <w:p w:rsidR="00CD1684" w:rsidRDefault="00CD1684" w:rsidP="00902AA8">
      <w:pPr>
        <w:spacing w:after="0" w:line="240" w:lineRule="auto"/>
        <w:ind w:right="4819"/>
        <w:jc w:val="both"/>
        <w:rPr>
          <w:rFonts w:ascii="Times New Roman" w:hAnsi="Times New Roman" w:cs="Times New Roman"/>
          <w:sz w:val="24"/>
          <w:szCs w:val="24"/>
        </w:rPr>
      </w:pPr>
    </w:p>
    <w:p w:rsidR="00CD1684" w:rsidRDefault="00CD1684"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Il figlio </w:t>
      </w:r>
      <w:proofErr w:type="spellStart"/>
      <w:r>
        <w:rPr>
          <w:rFonts w:ascii="Times New Roman" w:hAnsi="Times New Roman" w:cs="Times New Roman"/>
          <w:sz w:val="24"/>
          <w:szCs w:val="24"/>
        </w:rPr>
        <w:t>Obed</w:t>
      </w:r>
      <w:proofErr w:type="spellEnd"/>
    </w:p>
    <w:p w:rsidR="00CD1684" w:rsidRDefault="006E77E0"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Il progetto di Dio è sempre narrazione di un dono di vita. Se accogli Dio e il suo progetto ti è data la vita in abbondanza. La vita vissuta secondo la </w:t>
      </w:r>
      <w:r>
        <w:rPr>
          <w:rFonts w:ascii="Times New Roman" w:hAnsi="Times New Roman" w:cs="Times New Roman"/>
          <w:sz w:val="24"/>
          <w:szCs w:val="24"/>
        </w:rPr>
        <w:lastRenderedPageBreak/>
        <w:t xml:space="preserve">volontà di Dio diventa carica di bene per te e </w:t>
      </w:r>
      <w:r>
        <w:rPr>
          <w:rFonts w:ascii="Times New Roman" w:hAnsi="Times New Roman" w:cs="Times New Roman"/>
          <w:vanish/>
          <w:sz w:val="24"/>
          <w:szCs w:val="24"/>
        </w:rPr>
        <w:t>ta.</w:t>
      </w:r>
      <w:r>
        <w:rPr>
          <w:rFonts w:ascii="Times New Roman" w:hAnsi="Times New Roman" w:cs="Times New Roman"/>
          <w:vanish/>
          <w:sz w:val="24"/>
          <w:szCs w:val="24"/>
        </w:rPr>
        <w:cr/>
        <w:t xml:space="preserve">to secondo la legge, ma a partire da una eredità che </w:t>
      </w:r>
      <w:r w:rsidR="00C90E5E">
        <w:rPr>
          <w:rFonts w:ascii="Times New Roman" w:hAnsi="Times New Roman" w:cs="Times New Roman"/>
          <w:sz w:val="24"/>
          <w:szCs w:val="24"/>
        </w:rPr>
        <w:t>per gli altri (</w:t>
      </w:r>
      <w:proofErr w:type="spellStart"/>
      <w:r w:rsidR="00C90E5E">
        <w:rPr>
          <w:rFonts w:ascii="Times New Roman" w:hAnsi="Times New Roman" w:cs="Times New Roman"/>
          <w:sz w:val="24"/>
          <w:szCs w:val="24"/>
        </w:rPr>
        <w:t>cf</w:t>
      </w:r>
      <w:proofErr w:type="spellEnd"/>
      <w:r w:rsidR="00C90E5E">
        <w:rPr>
          <w:rFonts w:ascii="Times New Roman" w:hAnsi="Times New Roman" w:cs="Times New Roman"/>
          <w:sz w:val="24"/>
          <w:szCs w:val="24"/>
        </w:rPr>
        <w:t xml:space="preserve"> Noemi che si prende cura di questo figlio). Il bene dato a te diventa criterio di dono, di condivisione. </w:t>
      </w:r>
    </w:p>
    <w:p w:rsidR="00C90E5E" w:rsidRDefault="00C90E5E" w:rsidP="00902AA8">
      <w:pPr>
        <w:spacing w:after="0" w:line="240" w:lineRule="auto"/>
        <w:ind w:right="4819"/>
        <w:jc w:val="both"/>
        <w:rPr>
          <w:rFonts w:ascii="Times New Roman" w:hAnsi="Times New Roman" w:cs="Times New Roman"/>
          <w:sz w:val="24"/>
          <w:szCs w:val="24"/>
        </w:rPr>
      </w:pPr>
    </w:p>
    <w:p w:rsidR="00C90E5E" w:rsidRDefault="00C90E5E" w:rsidP="00902AA8">
      <w:pPr>
        <w:pStyle w:val="Paragrafoelenco"/>
        <w:numPr>
          <w:ilvl w:val="0"/>
          <w:numId w:val="1"/>
        </w:num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La genealogia</w:t>
      </w:r>
    </w:p>
    <w:p w:rsidR="00C90E5E" w:rsidRDefault="00C90E5E"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Il riassunto, la genealogia rimanda al tema messianico, poi ripreso da Matteo.</w:t>
      </w:r>
    </w:p>
    <w:p w:rsidR="00C90E5E" w:rsidRDefault="00C90E5E"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 xml:space="preserve">La rilettura cristiana di </w:t>
      </w:r>
      <w:proofErr w:type="spellStart"/>
      <w:r>
        <w:rPr>
          <w:rFonts w:ascii="Times New Roman" w:hAnsi="Times New Roman" w:cs="Times New Roman"/>
          <w:sz w:val="24"/>
          <w:szCs w:val="24"/>
        </w:rPr>
        <w:t>Rut</w:t>
      </w:r>
      <w:proofErr w:type="spellEnd"/>
      <w:r>
        <w:rPr>
          <w:rFonts w:ascii="Times New Roman" w:hAnsi="Times New Roman" w:cs="Times New Roman"/>
          <w:sz w:val="24"/>
          <w:szCs w:val="24"/>
        </w:rPr>
        <w:t xml:space="preserve"> vede in lei uno degli anelli della generazione di Gesù</w:t>
      </w:r>
      <w:r w:rsidR="005B3650">
        <w:rPr>
          <w:rFonts w:ascii="Times New Roman" w:hAnsi="Times New Roman" w:cs="Times New Roman"/>
          <w:sz w:val="24"/>
          <w:szCs w:val="24"/>
        </w:rPr>
        <w:t xml:space="preserve">: una straniera, una moabita. </w:t>
      </w:r>
    </w:p>
    <w:p w:rsidR="005B3650" w:rsidRDefault="005B3650"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C’è un farsi vicino di Dio alla nostra vita che non è impedito da nostre resistenze, dal nostro peccato, da campi ancora da convertire. Dio viene anche per te!</w:t>
      </w:r>
    </w:p>
    <w:p w:rsidR="005B3650" w:rsidRPr="00C90E5E" w:rsidRDefault="005B3650" w:rsidP="00902AA8">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Questa genealogia dice anche che il bene della tua vita, la fortuna che ti è data, il bene di cui sei portatore supera i confini temporali e geografici della tua esistenza e della tua previsione o dei tuoi progetti; è un bene più grande di te. C’è un  bene che porti e che opera e che va oltre le tue aspettative che pure non conoscerai mai.</w:t>
      </w:r>
    </w:p>
    <w:sectPr w:rsidR="005B3650" w:rsidRPr="00C90E5E" w:rsidSect="006243FF">
      <w:pgSz w:w="11907" w:h="8391" w:orient="landscape" w:code="11"/>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E7" w:rsidRDefault="00F550E7" w:rsidP="006243FF">
      <w:pPr>
        <w:spacing w:after="0" w:line="240" w:lineRule="auto"/>
      </w:pPr>
      <w:r>
        <w:separator/>
      </w:r>
    </w:p>
  </w:endnote>
  <w:endnote w:type="continuationSeparator" w:id="0">
    <w:p w:rsidR="00F550E7" w:rsidRDefault="00F550E7" w:rsidP="0062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E7" w:rsidRDefault="00F550E7" w:rsidP="006243FF">
      <w:pPr>
        <w:spacing w:after="0" w:line="240" w:lineRule="auto"/>
      </w:pPr>
      <w:r>
        <w:separator/>
      </w:r>
    </w:p>
  </w:footnote>
  <w:footnote w:type="continuationSeparator" w:id="0">
    <w:p w:rsidR="00F550E7" w:rsidRDefault="00F550E7" w:rsidP="00624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20BEC"/>
    <w:multiLevelType w:val="hybridMultilevel"/>
    <w:tmpl w:val="4B7A2052"/>
    <w:lvl w:ilvl="0" w:tplc="062E589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E6"/>
    <w:rsid w:val="00057783"/>
    <w:rsid w:val="000C2937"/>
    <w:rsid w:val="001330BC"/>
    <w:rsid w:val="00202B31"/>
    <w:rsid w:val="002512E6"/>
    <w:rsid w:val="00457EF1"/>
    <w:rsid w:val="004A0C8B"/>
    <w:rsid w:val="00533843"/>
    <w:rsid w:val="005B3650"/>
    <w:rsid w:val="006243FF"/>
    <w:rsid w:val="006E77E0"/>
    <w:rsid w:val="007F0CDF"/>
    <w:rsid w:val="00902AA8"/>
    <w:rsid w:val="00977A0C"/>
    <w:rsid w:val="00B02D7B"/>
    <w:rsid w:val="00B725F1"/>
    <w:rsid w:val="00C90E5E"/>
    <w:rsid w:val="00CD1684"/>
    <w:rsid w:val="00E86B57"/>
    <w:rsid w:val="00F55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D7B"/>
    <w:pPr>
      <w:ind w:left="720"/>
      <w:contextualSpacing/>
    </w:pPr>
  </w:style>
  <w:style w:type="paragraph" w:styleId="Testonotaapidipagina">
    <w:name w:val="footnote text"/>
    <w:basedOn w:val="Normale"/>
    <w:link w:val="TestonotaapidipaginaCarattere"/>
    <w:uiPriority w:val="99"/>
    <w:semiHidden/>
    <w:unhideWhenUsed/>
    <w:rsid w:val="006243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43FF"/>
    <w:rPr>
      <w:sz w:val="20"/>
      <w:szCs w:val="20"/>
    </w:rPr>
  </w:style>
  <w:style w:type="character" w:styleId="Rimandonotaapidipagina">
    <w:name w:val="footnote reference"/>
    <w:basedOn w:val="Carpredefinitoparagrafo"/>
    <w:uiPriority w:val="99"/>
    <w:semiHidden/>
    <w:unhideWhenUsed/>
    <w:rsid w:val="00624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D7B"/>
    <w:pPr>
      <w:ind w:left="720"/>
      <w:contextualSpacing/>
    </w:pPr>
  </w:style>
  <w:style w:type="paragraph" w:styleId="Testonotaapidipagina">
    <w:name w:val="footnote text"/>
    <w:basedOn w:val="Normale"/>
    <w:link w:val="TestonotaapidipaginaCarattere"/>
    <w:uiPriority w:val="99"/>
    <w:semiHidden/>
    <w:unhideWhenUsed/>
    <w:rsid w:val="006243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43FF"/>
    <w:rPr>
      <w:sz w:val="20"/>
      <w:szCs w:val="20"/>
    </w:rPr>
  </w:style>
  <w:style w:type="character" w:styleId="Rimandonotaapidipagina">
    <w:name w:val="footnote reference"/>
    <w:basedOn w:val="Carpredefinitoparagrafo"/>
    <w:uiPriority w:val="99"/>
    <w:semiHidden/>
    <w:unhideWhenUsed/>
    <w:rsid w:val="00624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AFAC-5A75-4344-BAA5-EE7FB3FE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utente</cp:lastModifiedBy>
  <cp:revision>7</cp:revision>
  <dcterms:created xsi:type="dcterms:W3CDTF">2016-05-24T19:44:00Z</dcterms:created>
  <dcterms:modified xsi:type="dcterms:W3CDTF">2016-05-30T22:27:00Z</dcterms:modified>
</cp:coreProperties>
</file>